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2992"/>
        <w:gridCol w:w="1840"/>
        <w:gridCol w:w="2420"/>
        <w:gridCol w:w="2000"/>
      </w:tblGrid>
      <w:tr w:rsidR="007417C1" w:rsidRPr="00532516" w:rsidTr="00FB5886">
        <w:trPr>
          <w:trHeight w:val="1440"/>
        </w:trPr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C1" w:rsidRDefault="007417C1" w:rsidP="00FB5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25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налога на доходы физических лиц, с доходов источником которых является налоговый агент, за исключением доходов, в отношении которых исчисление и уплата осуществляется в соответствии со статьями 227, 227.1 и 228 НК РФ на 2022-2024 годы</w:t>
            </w:r>
          </w:p>
          <w:p w:rsidR="007417C1" w:rsidRDefault="007417C1" w:rsidP="00FB5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7417C1" w:rsidRDefault="007417C1" w:rsidP="00FB5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7417C1" w:rsidRPr="00532516" w:rsidRDefault="007417C1" w:rsidP="00FB5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7417C1" w:rsidRPr="00532516" w:rsidTr="00FB588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Прогнозируемый фонд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14 294</w:t>
            </w:r>
          </w:p>
        </w:tc>
      </w:tr>
      <w:tr w:rsidR="007417C1" w:rsidRPr="00532516" w:rsidTr="00FB5886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Общая сумма произведенных вычетов, из налоговой базы (отчет формы № 5-НДФЛ Управления Федеральной налоговой службы Оренбургской области за 2020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934</w:t>
            </w:r>
          </w:p>
        </w:tc>
      </w:tr>
      <w:tr w:rsidR="007417C1" w:rsidRPr="00532516" w:rsidTr="00FB588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Общая сумма произведенных вычетов, из налоговой базы (отчет формы № 5-НДФЛ Управления Федеральной налоговой службы Оренбургской области за 2020 год)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933,9</w:t>
            </w:r>
          </w:p>
        </w:tc>
      </w:tr>
      <w:tr w:rsidR="007417C1" w:rsidRPr="00532516" w:rsidTr="00FB588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стандартные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931,0</w:t>
            </w:r>
          </w:p>
        </w:tc>
      </w:tr>
      <w:tr w:rsidR="007417C1" w:rsidRPr="00532516" w:rsidTr="00FB588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имущественные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17C1" w:rsidRPr="00532516" w:rsidTr="00FB588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17C1" w:rsidRPr="00532516" w:rsidTr="00FB588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отдельные виды 1555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7417C1" w:rsidRPr="00532516" w:rsidTr="00FB588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17C1" w:rsidRPr="00532516" w:rsidTr="00FB588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17C1" w:rsidRPr="00532516" w:rsidTr="00FB5886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Налогооблагаемая база, исчисленная от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13 360</w:t>
            </w:r>
          </w:p>
        </w:tc>
      </w:tr>
      <w:tr w:rsidR="007417C1" w:rsidRPr="00532516" w:rsidTr="00FB5886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Налогооблагаемая база, исчисленная от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13 360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Ставка налога</w:t>
            </w:r>
            <w:proofErr w:type="gramStart"/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7417C1" w:rsidRPr="00532516" w:rsidTr="00FB588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Сумма налога от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1 518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1 628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1 737 </w:t>
            </w:r>
          </w:p>
        </w:tc>
      </w:tr>
      <w:tr w:rsidR="007417C1" w:rsidRPr="00532516" w:rsidTr="00FB5886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Сумма налога, подлежащая возврату по предоставленным налогоплательщиком декларациям отчет форма 5-ДДК за 2020г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</w:t>
            </w:r>
          </w:p>
        </w:tc>
      </w:tr>
      <w:tr w:rsidR="007417C1" w:rsidRPr="00532516" w:rsidTr="00FB5886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рост суммы налога, подлежащей </w:t>
            </w:r>
            <w:proofErr w:type="spellStart"/>
            <w:r w:rsidRPr="0053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возрату</w:t>
            </w:r>
            <w:proofErr w:type="spellEnd"/>
            <w:r w:rsidRPr="0053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бюджета за 3 </w:t>
            </w:r>
            <w:proofErr w:type="gramStart"/>
            <w:r w:rsidRPr="0053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последних</w:t>
            </w:r>
            <w:proofErr w:type="gramEnd"/>
            <w:r w:rsidRPr="0053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1,160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1,160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1,160   </w:t>
            </w:r>
          </w:p>
        </w:tc>
      </w:tr>
      <w:tr w:rsidR="007417C1" w:rsidRPr="00532516" w:rsidTr="00FB5886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налога, подлежащая возврату из бюджета по представленным налогоплательщиком декларациям с учетом коэффициента роста в 2022 - 2024 годах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</w:t>
            </w:r>
          </w:p>
        </w:tc>
      </w:tr>
      <w:tr w:rsidR="007417C1" w:rsidRPr="00532516" w:rsidTr="00FB588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налога расчетная за год </w:t>
            </w:r>
            <w:proofErr w:type="gramStart"/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 xml:space="preserve"> ФОТ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1 285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1 358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1 424 </w:t>
            </w:r>
          </w:p>
        </w:tc>
      </w:tr>
      <w:tr w:rsidR="007417C1" w:rsidRPr="00532516" w:rsidTr="00FB5886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Сумма налога  от иных налоговых ставок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1210 гр.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17C1" w:rsidRPr="00532516" w:rsidTr="00FB5886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(стр.1210 гр.1*13%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17C1" w:rsidRPr="00532516" w:rsidTr="00FB588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Итого сумма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1 285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1 358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1 424 </w:t>
            </w:r>
          </w:p>
        </w:tc>
      </w:tr>
      <w:tr w:rsidR="007417C1" w:rsidRPr="00532516" w:rsidTr="00FB588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процент собираемости  по ставке 13%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417C1" w:rsidRPr="00532516" w:rsidTr="00FB588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Сумма налога с учетом собираемости  по ставке 13%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1 285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1 358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1 424 </w:t>
            </w:r>
          </w:p>
        </w:tc>
      </w:tr>
      <w:tr w:rsidR="007417C1" w:rsidRPr="00532516" w:rsidTr="00FB5886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 xml:space="preserve">Итого сумма налога, подлежащая зачислению в консолидированный бюджет района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1 285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1 358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1 424 </w:t>
            </w:r>
          </w:p>
        </w:tc>
      </w:tr>
      <w:tr w:rsidR="007417C1" w:rsidRPr="00532516" w:rsidTr="00FB5886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>Норматив зачисления налога в бюджет поселения</w:t>
            </w:r>
            <w:proofErr w:type="gramStart"/>
            <w:r w:rsidRPr="00532516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7417C1" w:rsidRPr="00532516" w:rsidTr="00FB5886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сумма налога, </w:t>
            </w:r>
            <w:proofErr w:type="spellStart"/>
            <w:r w:rsidRPr="00532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подлежащия</w:t>
            </w:r>
            <w:proofErr w:type="spellEnd"/>
            <w:r w:rsidRPr="005325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зачислению в бюджет поселения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532516" w:rsidRDefault="007417C1" w:rsidP="00FB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5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</w:t>
            </w:r>
          </w:p>
        </w:tc>
      </w:tr>
    </w:tbl>
    <w:p w:rsidR="007417C1" w:rsidRDefault="007417C1" w:rsidP="0061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C1" w:rsidRDefault="007417C1" w:rsidP="0061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C1" w:rsidRDefault="007417C1" w:rsidP="007417C1">
      <w:pPr>
        <w:rPr>
          <w:rFonts w:ascii="Times New Roman" w:hAnsi="Times New Roman" w:cs="Times New Roman"/>
          <w:b/>
          <w:sz w:val="28"/>
          <w:szCs w:val="28"/>
        </w:rPr>
      </w:pPr>
    </w:p>
    <w:p w:rsidR="007417C1" w:rsidRDefault="007417C1" w:rsidP="0061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C1" w:rsidRDefault="007417C1" w:rsidP="00612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103"/>
        <w:gridCol w:w="1985"/>
        <w:gridCol w:w="1193"/>
        <w:gridCol w:w="353"/>
        <w:gridCol w:w="729"/>
        <w:gridCol w:w="151"/>
        <w:gridCol w:w="1125"/>
      </w:tblGrid>
      <w:tr w:rsidR="00815534" w:rsidRPr="00313B13" w:rsidTr="0021092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15534" w:rsidRDefault="00815534" w:rsidP="00313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17C1" w:rsidRPr="00313B13" w:rsidRDefault="007417C1" w:rsidP="00313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210926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7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15534" w:rsidRDefault="00815534" w:rsidP="009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534" w:rsidRPr="00210926" w:rsidRDefault="00815534" w:rsidP="009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налоговой базы и структуры начислений  по налогу на и</w:t>
            </w:r>
            <w:r w:rsidR="0036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мущество физических лиц  на 2022-2024</w:t>
            </w:r>
            <w:r w:rsidRPr="00210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  <w:p w:rsidR="00815534" w:rsidRPr="00210926" w:rsidRDefault="00815534" w:rsidP="0095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468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4" w:rsidRPr="00F63D8B" w:rsidRDefault="00815534" w:rsidP="00F6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534" w:rsidRPr="00210926" w:rsidRDefault="00815534" w:rsidP="00F6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sz w:val="28"/>
                <w:szCs w:val="28"/>
              </w:rPr>
              <w:t>Общая кадастровая стоимость строений, помещений и сооружений, по которым предъявлен налог к уплате, с учетом вычетов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534" w:rsidRPr="00210926" w:rsidRDefault="00815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38 679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46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4" w:rsidRPr="00F63D8B" w:rsidRDefault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534" w:rsidRPr="00210926" w:rsidRDefault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sz w:val="28"/>
                <w:szCs w:val="28"/>
              </w:rPr>
              <w:t>Сумма, подлежащая уплате в бюджет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534" w:rsidRPr="00210926" w:rsidRDefault="00815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4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4" w:rsidRPr="00F63D8B" w:rsidRDefault="00815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534" w:rsidRPr="00210926" w:rsidRDefault="00815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расчетная ставка за отчетный период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534" w:rsidRPr="00210926" w:rsidRDefault="00815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0,11634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53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4" w:rsidRPr="00F63D8B" w:rsidRDefault="00815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534" w:rsidRPr="00210926" w:rsidRDefault="00815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расчетная ставка с учетом  к периодам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534" w:rsidRPr="00210926" w:rsidRDefault="00815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4" w:rsidRPr="00F63D8B" w:rsidRDefault="00815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534" w:rsidRPr="00210926" w:rsidRDefault="008155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уровень собираемости средний за три предыдущих года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34" w:rsidRPr="00210926" w:rsidRDefault="00815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4" w:rsidRDefault="00815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34" w:rsidRPr="00210926" w:rsidRDefault="00363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2022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34" w:rsidRPr="00210926" w:rsidRDefault="00363F8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4" w:rsidRDefault="00815534" w:rsidP="003770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34" w:rsidRPr="00210926" w:rsidRDefault="00363F8D" w:rsidP="003770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2023</w:t>
            </w:r>
            <w:r w:rsidR="00815534" w:rsidRPr="00210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34" w:rsidRPr="00210926" w:rsidRDefault="00363F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Pr="00313B13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534" w:rsidRPr="00313B13" w:rsidTr="00210926">
        <w:trPr>
          <w:gridAfter w:val="1"/>
          <w:wAfter w:w="1125" w:type="dxa"/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4" w:rsidRDefault="00815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534" w:rsidRPr="00210926" w:rsidRDefault="00363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2024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34" w:rsidRPr="00210926" w:rsidRDefault="00363F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534" w:rsidRDefault="00815534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99F" w:rsidRDefault="0039099F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99F" w:rsidRPr="00313B13" w:rsidRDefault="0039099F" w:rsidP="0031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7C1" w:rsidRDefault="007417C1" w:rsidP="00313B13">
      <w:pPr>
        <w:rPr>
          <w:rFonts w:ascii="Times New Roman" w:hAnsi="Times New Roman" w:cs="Times New Roman"/>
          <w:b/>
          <w:sz w:val="28"/>
          <w:szCs w:val="28"/>
        </w:rPr>
      </w:pPr>
    </w:p>
    <w:p w:rsidR="007417C1" w:rsidRDefault="007417C1" w:rsidP="00313B13">
      <w:pPr>
        <w:rPr>
          <w:rFonts w:ascii="Times New Roman" w:hAnsi="Times New Roman" w:cs="Times New Roman"/>
          <w:b/>
          <w:sz w:val="28"/>
          <w:szCs w:val="28"/>
        </w:rPr>
      </w:pPr>
    </w:p>
    <w:p w:rsidR="009E3764" w:rsidRPr="00DC0024" w:rsidRDefault="00DC0024" w:rsidP="00313B13">
      <w:pPr>
        <w:rPr>
          <w:rFonts w:ascii="Times New Roman" w:hAnsi="Times New Roman" w:cs="Times New Roman"/>
          <w:b/>
          <w:sz w:val="28"/>
          <w:szCs w:val="28"/>
        </w:rPr>
      </w:pPr>
      <w:r w:rsidRPr="00DC0024">
        <w:rPr>
          <w:rFonts w:ascii="Times New Roman" w:hAnsi="Times New Roman" w:cs="Times New Roman"/>
          <w:b/>
          <w:sz w:val="28"/>
          <w:szCs w:val="28"/>
        </w:rPr>
        <w:t>Расчет поступле</w:t>
      </w:r>
      <w:r w:rsidR="00363F8D">
        <w:rPr>
          <w:rFonts w:ascii="Times New Roman" w:hAnsi="Times New Roman" w:cs="Times New Roman"/>
          <w:b/>
          <w:sz w:val="28"/>
          <w:szCs w:val="28"/>
        </w:rPr>
        <w:t>ний по земельному налогу на 2022</w:t>
      </w:r>
      <w:r w:rsidRPr="00DC002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4644"/>
        <w:gridCol w:w="2596"/>
        <w:gridCol w:w="2596"/>
      </w:tblGrid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39099F" w:rsidRDefault="00DC0024" w:rsidP="00DC0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</w:t>
            </w:r>
            <w:r w:rsidR="0039099F" w:rsidRPr="00DC0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1000110</w:t>
            </w:r>
          </w:p>
          <w:p w:rsidR="00DC0024" w:rsidRPr="00DC0024" w:rsidRDefault="00DC0024" w:rsidP="00DC0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организациям</w:t>
            </w:r>
          </w:p>
        </w:tc>
        <w:tc>
          <w:tcPr>
            <w:tcW w:w="2596" w:type="dxa"/>
          </w:tcPr>
          <w:p w:rsidR="0039099F" w:rsidRDefault="00DC0024" w:rsidP="00DC0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</w:t>
            </w:r>
            <w:r w:rsidRPr="00DC0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9099F" w:rsidRPr="00DC0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1000110</w:t>
            </w:r>
          </w:p>
          <w:p w:rsidR="00DC0024" w:rsidRPr="00DC0024" w:rsidRDefault="00DC0024" w:rsidP="00DC0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физическим лицам</w:t>
            </w: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Налогооблагаемая база по </w:t>
            </w:r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земельному налогу,   взимаемого по </w:t>
            </w:r>
            <w:proofErr w:type="gramStart"/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ставке</w:t>
            </w:r>
            <w:proofErr w:type="gramEnd"/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установленной в соответствии</w:t>
            </w: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подпунктом 1 пункта 1 статьи 394 </w:t>
            </w:r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Налогового кодекса Российской Федерации  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23667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120667</w:t>
            </w: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Налогооблагаемая база по </w:t>
            </w:r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земельному налогу,  взимаемого по </w:t>
            </w:r>
            <w:proofErr w:type="gramStart"/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ставке</w:t>
            </w:r>
            <w:proofErr w:type="gramEnd"/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установленной в соответствии </w:t>
            </w: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подпунктом 2 пункта 1 статьи 394</w:t>
            </w:r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  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Кадастровая стоимость земельных участков по которым предоставлены налоговые </w:t>
            </w: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льготы, установленные нормативными правовыми актами представительных органов муниципальных образований по </w:t>
            </w:r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земельному налогу,  взимаемому по </w:t>
            </w:r>
            <w:proofErr w:type="gramStart"/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ставке</w:t>
            </w:r>
            <w:proofErr w:type="gramEnd"/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установленной в соответствии </w:t>
            </w:r>
            <w:r w:rsidRPr="00390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подпунктом 2 пункта 1 статьи 394</w:t>
            </w:r>
            <w:r w:rsidRPr="0039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  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1572,5</w:t>
            </w:r>
          </w:p>
        </w:tc>
        <w:tc>
          <w:tcPr>
            <w:tcW w:w="2596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Налог </w:t>
            </w:r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ставке</w:t>
            </w:r>
            <w:proofErr w:type="gramEnd"/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установленной в соответствии с подпунктом 1 пункта 1 статьи 394 Налогового кодекса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Налог </w:t>
            </w:r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ставке</w:t>
            </w:r>
            <w:proofErr w:type="gramEnd"/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установленной в соответствии с подпунктом 2 пункта 1 статьи 394 Налогового кодекса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96" w:type="dxa"/>
          </w:tcPr>
          <w:p w:rsidR="0039099F" w:rsidRPr="00DC0024" w:rsidRDefault="00DC0024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кадастровая стоимость,  0,3%</w:t>
            </w:r>
          </w:p>
        </w:tc>
        <w:tc>
          <w:tcPr>
            <w:tcW w:w="2596" w:type="dxa"/>
          </w:tcPr>
          <w:p w:rsidR="00DC0024" w:rsidRPr="00DC0024" w:rsidRDefault="00DC0024" w:rsidP="00DC0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144 334</w:t>
            </w:r>
          </w:p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DC0024" w:rsidRPr="00DC0024" w:rsidRDefault="00DC0024" w:rsidP="00DC0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99F" w:rsidTr="00DC0024">
        <w:tc>
          <w:tcPr>
            <w:tcW w:w="4644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по ставке 0,3%</w:t>
            </w:r>
          </w:p>
        </w:tc>
        <w:tc>
          <w:tcPr>
            <w:tcW w:w="2596" w:type="dxa"/>
          </w:tcPr>
          <w:p w:rsidR="00DC0024" w:rsidRPr="00DC0024" w:rsidRDefault="00DC0024" w:rsidP="00DC0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2 973</w:t>
            </w:r>
          </w:p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99F" w:rsidTr="00DC0024">
        <w:tc>
          <w:tcPr>
            <w:tcW w:w="4644" w:type="dxa"/>
            <w:vAlign w:val="bottom"/>
          </w:tcPr>
          <w:p w:rsidR="0039099F" w:rsidRPr="0039099F" w:rsidRDefault="0039099F" w:rsidP="00114D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кадастровая стоимость, 1,5%</w:t>
            </w:r>
          </w:p>
        </w:tc>
        <w:tc>
          <w:tcPr>
            <w:tcW w:w="2596" w:type="dxa"/>
          </w:tcPr>
          <w:p w:rsidR="00DC0024" w:rsidRPr="00DC0024" w:rsidRDefault="00DC0024" w:rsidP="00DC0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39099F" w:rsidRPr="00DC0024" w:rsidRDefault="0039099F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99F" w:rsidTr="00DC0024">
        <w:tc>
          <w:tcPr>
            <w:tcW w:w="4644" w:type="dxa"/>
            <w:vAlign w:val="bottom"/>
          </w:tcPr>
          <w:p w:rsidR="0039099F" w:rsidRPr="00DC0024" w:rsidRDefault="00363F8D" w:rsidP="00DC00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2022</w:t>
            </w:r>
          </w:p>
        </w:tc>
        <w:tc>
          <w:tcPr>
            <w:tcW w:w="2596" w:type="dxa"/>
          </w:tcPr>
          <w:p w:rsidR="0039099F" w:rsidRPr="00DC0024" w:rsidRDefault="00363F8D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96" w:type="dxa"/>
          </w:tcPr>
          <w:p w:rsidR="0039099F" w:rsidRPr="00DC0024" w:rsidRDefault="00363F8D" w:rsidP="001B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</w:tr>
    </w:tbl>
    <w:p w:rsidR="00D56743" w:rsidRPr="001B0CFC" w:rsidRDefault="00D56743" w:rsidP="001B0CFC">
      <w:pPr>
        <w:rPr>
          <w:rFonts w:ascii="Arial" w:eastAsia="Times New Roman" w:hAnsi="Arial" w:cs="Arial"/>
          <w:sz w:val="24"/>
          <w:szCs w:val="24"/>
          <w:lang w:eastAsia="ru-RU"/>
        </w:rPr>
        <w:sectPr w:rsidR="00D56743" w:rsidRPr="001B0CFC" w:rsidSect="00D5674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225"/>
        <w:tblW w:w="14922" w:type="dxa"/>
        <w:tblLayout w:type="fixed"/>
        <w:tblLook w:val="04A0" w:firstRow="1" w:lastRow="0" w:firstColumn="1" w:lastColumn="0" w:noHBand="0" w:noVBand="1"/>
      </w:tblPr>
      <w:tblGrid>
        <w:gridCol w:w="1190"/>
        <w:gridCol w:w="952"/>
        <w:gridCol w:w="992"/>
        <w:gridCol w:w="850"/>
        <w:gridCol w:w="851"/>
        <w:gridCol w:w="819"/>
        <w:gridCol w:w="760"/>
        <w:gridCol w:w="972"/>
        <w:gridCol w:w="993"/>
        <w:gridCol w:w="992"/>
        <w:gridCol w:w="15"/>
        <w:gridCol w:w="977"/>
        <w:gridCol w:w="992"/>
        <w:gridCol w:w="993"/>
        <w:gridCol w:w="801"/>
        <w:gridCol w:w="759"/>
        <w:gridCol w:w="599"/>
        <w:gridCol w:w="196"/>
        <w:gridCol w:w="52"/>
        <w:gridCol w:w="167"/>
      </w:tblGrid>
      <w:tr w:rsidR="009E3764" w:rsidRPr="00D56743" w:rsidTr="00F5746F">
        <w:trPr>
          <w:trHeight w:val="1290"/>
        </w:trPr>
        <w:tc>
          <w:tcPr>
            <w:tcW w:w="1450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E3764" w:rsidRPr="00777680" w:rsidRDefault="009E3764" w:rsidP="0035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Акцизы на автомобильный и прямогонный бензин, дизельное топливо, моторные масла</w:t>
            </w:r>
            <w:r w:rsid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дизельных и (или) карбюраторных (</w:t>
            </w:r>
            <w:proofErr w:type="spellStart"/>
            <w:r w:rsid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двигателей, производимых на территории РФ, в бю</w:t>
            </w:r>
            <w:r w:rsid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джеты муниципальных </w:t>
            </w:r>
            <w:r w:rsidRP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 на 20</w:t>
            </w:r>
            <w:r w:rsidR="0036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22-2024</w:t>
            </w:r>
            <w:r w:rsidRPr="00777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  <w:p w:rsidR="009E3764" w:rsidRPr="00D56743" w:rsidRDefault="009E3764" w:rsidP="00523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764" w:rsidRPr="00D56743" w:rsidRDefault="009E3764" w:rsidP="00523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333A" w:rsidRPr="00D56743" w:rsidTr="00356036">
        <w:trPr>
          <w:gridAfter w:val="1"/>
          <w:wAfter w:w="167" w:type="dxa"/>
          <w:trHeight w:val="315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52333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100 103 02230 01 0000 110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52333A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100 103 02240 01 0000 110</w:t>
            </w:r>
          </w:p>
        </w:tc>
        <w:tc>
          <w:tcPr>
            <w:tcW w:w="2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100 103 02250 01 0000 110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100 103 02260 01 0000 110</w:t>
            </w:r>
          </w:p>
        </w:tc>
        <w:tc>
          <w:tcPr>
            <w:tcW w:w="24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743" w:rsidRPr="002844C1" w:rsidRDefault="00D56743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56CC3" w:rsidRPr="00D56743" w:rsidTr="00751F8C">
        <w:trPr>
          <w:gridAfter w:val="2"/>
          <w:wAfter w:w="219" w:type="dxa"/>
          <w:trHeight w:val="675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C3" w:rsidRPr="002844C1" w:rsidRDefault="00656CC3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бюджет поселений    10%             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Pr="00656CC3" w:rsidRDefault="006C1712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2760250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2797195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2810827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15279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15668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3675574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3785897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CC3" w:rsidRPr="00656CC3" w:rsidRDefault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3917731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56CC3" w:rsidP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C1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C3" w:rsidRPr="00656CC3" w:rsidRDefault="00656CC3" w:rsidP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C1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346615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CC3" w:rsidRPr="00656CC3" w:rsidRDefault="00656CC3" w:rsidP="006C17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C1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360724</w:t>
            </w:r>
          </w:p>
        </w:tc>
        <w:tc>
          <w:tcPr>
            <w:tcW w:w="2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CC3" w:rsidRPr="002844C1" w:rsidRDefault="00656CC3" w:rsidP="0052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43" w:rsidRPr="00D56743" w:rsidTr="00356036">
        <w:trPr>
          <w:gridAfter w:val="2"/>
          <w:wAfter w:w="219" w:type="dxa"/>
          <w:trHeight w:val="660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D56743" w:rsidP="001402C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1402CA" w:rsidP="00363F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56036" w:rsidP="001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56036" w:rsidP="001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56036" w:rsidP="001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56036" w:rsidP="001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56036" w:rsidP="001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63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6743" w:rsidRPr="002844C1" w:rsidRDefault="00363F8D" w:rsidP="0052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D56743" w:rsidRPr="0028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56CC3" w:rsidRPr="00D56743" w:rsidTr="00656CC3">
        <w:trPr>
          <w:gridAfter w:val="2"/>
          <w:wAfter w:w="219" w:type="dxa"/>
          <w:trHeight w:val="585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C3" w:rsidRPr="002844C1" w:rsidRDefault="00656CC3" w:rsidP="0065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0,0649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</w:t>
            </w:r>
            <w:r w:rsidR="00656CC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 w:rsidP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6C1712">
              <w:rPr>
                <w:color w:val="000000"/>
              </w:rPr>
              <w:t>02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C3" w:rsidRDefault="00656CC3" w:rsidP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6C1712">
              <w:rPr>
                <w:color w:val="000000"/>
              </w:rPr>
              <w:t>64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 w:rsidP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6C1712">
              <w:rPr>
                <w:color w:val="000000"/>
              </w:rPr>
              <w:t>72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 w:rsidP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6C1712">
              <w:rPr>
                <w:color w:val="000000"/>
              </w:rPr>
              <w:t>82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</w:t>
            </w:r>
            <w:r w:rsidR="00656CC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</w:t>
            </w:r>
            <w:r w:rsidR="00656CC3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CC3" w:rsidRDefault="00656CC3" w:rsidP="006C1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6C1712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CC3" w:rsidRPr="002716F4" w:rsidRDefault="00656CC3" w:rsidP="006C1712">
            <w:pPr>
              <w:jc w:val="center"/>
            </w:pPr>
            <w:r w:rsidRPr="002716F4">
              <w:t>4</w:t>
            </w:r>
            <w:r w:rsidR="006C1712">
              <w:t>38</w:t>
            </w:r>
            <w:r w:rsidRPr="002716F4">
              <w:t>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CC3" w:rsidRPr="002716F4" w:rsidRDefault="00656CC3" w:rsidP="006C1712">
            <w:pPr>
              <w:jc w:val="center"/>
            </w:pPr>
            <w:r w:rsidRPr="002716F4">
              <w:t>4</w:t>
            </w:r>
            <w:r w:rsidR="006C1712">
              <w:t>49</w:t>
            </w:r>
            <w:r w:rsidRPr="002716F4">
              <w:t>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6CC3" w:rsidRDefault="006C1712" w:rsidP="00656CC3">
            <w:pPr>
              <w:jc w:val="center"/>
            </w:pPr>
            <w:r>
              <w:t>459</w:t>
            </w:r>
            <w:r w:rsidR="00656CC3" w:rsidRPr="002716F4">
              <w:t>,0</w:t>
            </w:r>
          </w:p>
        </w:tc>
      </w:tr>
    </w:tbl>
    <w:p w:rsidR="00D56743" w:rsidRDefault="00D56743" w:rsidP="00D56743"/>
    <w:p w:rsidR="00783864" w:rsidRDefault="00783864" w:rsidP="00D56743"/>
    <w:p w:rsidR="009E3764" w:rsidRPr="009E3764" w:rsidRDefault="009E3764" w:rsidP="009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</w:t>
      </w:r>
    </w:p>
    <w:p w:rsidR="009E3764" w:rsidRPr="009E3764" w:rsidRDefault="009E3764" w:rsidP="009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поступления государственной пошлины в  бюджет поселения на 20</w:t>
      </w:r>
      <w:r w:rsidR="0074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22-2024</w:t>
      </w:r>
      <w:r w:rsidRPr="009E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9E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3864" w:rsidRDefault="00783864" w:rsidP="00D5674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134"/>
        <w:gridCol w:w="1134"/>
        <w:gridCol w:w="1275"/>
        <w:gridCol w:w="1134"/>
      </w:tblGrid>
      <w:tr w:rsidR="00783864" w:rsidRPr="00783864" w:rsidTr="009E3764">
        <w:trPr>
          <w:trHeight w:val="540"/>
        </w:trPr>
        <w:tc>
          <w:tcPr>
            <w:tcW w:w="5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864" w:rsidRPr="00783864" w:rsidRDefault="00783864" w:rsidP="0029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864" w:rsidRPr="00783864" w:rsidRDefault="00783864" w:rsidP="0029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864" w:rsidRPr="00783864" w:rsidRDefault="00783864" w:rsidP="001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783864" w:rsidRPr="00783864" w:rsidRDefault="00783864" w:rsidP="001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4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864" w:rsidRPr="00783864" w:rsidRDefault="007417C1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783864" w:rsidRPr="00783864" w:rsidTr="009E3764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783864" w:rsidRPr="008F2CE3" w:rsidRDefault="00783864" w:rsidP="0065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пост</w:t>
            </w:r>
            <w:r w:rsidR="0014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упление за первое полугодие 20</w:t>
            </w:r>
            <w:r w:rsidR="006C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83864" w:rsidRPr="00783864" w:rsidRDefault="001402CA" w:rsidP="0029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864" w:rsidRPr="00783864" w:rsidTr="009E3764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4" w:rsidRPr="008F2CE3" w:rsidRDefault="00783864" w:rsidP="0065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Ожидаемое пост</w:t>
            </w:r>
            <w:r w:rsidR="0014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упление за второе полугодие 20</w:t>
            </w:r>
            <w:r w:rsidR="006C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4" w:rsidRPr="00783864" w:rsidRDefault="00783864" w:rsidP="0029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864" w:rsidRPr="00783864" w:rsidTr="009E376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4" w:rsidRPr="008F2CE3" w:rsidRDefault="00656CC3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  <w:r w:rsidR="00783864"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поступление за 20</w:t>
            </w:r>
            <w:r w:rsidR="006C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3864"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4" w:rsidRPr="00783864" w:rsidRDefault="001402CA" w:rsidP="0029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3864"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864" w:rsidRPr="00783864" w:rsidTr="009E376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64" w:rsidRPr="008F2CE3" w:rsidRDefault="00783864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сумма </w:t>
            </w:r>
            <w:r w:rsidRPr="008F2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государственной пошлины в 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64" w:rsidRPr="00783864" w:rsidRDefault="00783864" w:rsidP="0029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864" w:rsidRPr="00783864" w:rsidRDefault="001402CA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3864"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1402CA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3864"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864" w:rsidRPr="00783864" w:rsidRDefault="001402CA" w:rsidP="0029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83864" w:rsidRPr="00783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210926" w:rsidRDefault="00210926" w:rsidP="00D56743"/>
    <w:p w:rsidR="006C1712" w:rsidRPr="006C1712" w:rsidRDefault="006C1712" w:rsidP="006C1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12" w:rsidRPr="006C1712" w:rsidRDefault="006C1712" w:rsidP="006C1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</w:t>
      </w:r>
      <w:r>
        <w:rPr>
          <w:rFonts w:ascii="Times New Roman" w:hAnsi="Times New Roman" w:cs="Times New Roman"/>
          <w:b/>
          <w:sz w:val="28"/>
          <w:szCs w:val="28"/>
        </w:rPr>
        <w:t>НДФЛ (</w:t>
      </w:r>
      <w:r w:rsidRPr="00741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182 101 02030 01 0000 110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6C1712">
        <w:rPr>
          <w:rFonts w:ascii="Times New Roman" w:hAnsi="Times New Roman" w:cs="Times New Roman"/>
          <w:b/>
          <w:sz w:val="28"/>
          <w:szCs w:val="28"/>
        </w:rPr>
        <w:t>в бюджет поселения  на 2022-2024 годы</w:t>
      </w:r>
    </w:p>
    <w:p w:rsidR="0039099F" w:rsidRDefault="0039099F" w:rsidP="00D56743"/>
    <w:tbl>
      <w:tblPr>
        <w:tblW w:w="14219" w:type="dxa"/>
        <w:tblInd w:w="-34" w:type="dxa"/>
        <w:tblLook w:val="04A0" w:firstRow="1" w:lastRow="0" w:firstColumn="1" w:lastColumn="0" w:noHBand="0" w:noVBand="1"/>
      </w:tblPr>
      <w:tblGrid>
        <w:gridCol w:w="3601"/>
        <w:gridCol w:w="1915"/>
        <w:gridCol w:w="2296"/>
        <w:gridCol w:w="2409"/>
        <w:gridCol w:w="1418"/>
        <w:gridCol w:w="1280"/>
        <w:gridCol w:w="1300"/>
      </w:tblGrid>
      <w:tr w:rsidR="007417C1" w:rsidRPr="007417C1" w:rsidTr="00363F8D">
        <w:trPr>
          <w:trHeight w:val="10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4:B4"/>
            <w:bookmarkStart w:id="1" w:name="_GoBack"/>
            <w:bookmarkEnd w:id="1"/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сумма налога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Сумма налога, подлежащая уплате (доплате) в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5-НДФЛ за 2020 год стр.2080 </w:t>
            </w:r>
            <w:proofErr w:type="gramStart"/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</w:t>
            </w:r>
            <w:proofErr w:type="gramEnd"/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взыскание в мри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     тыс. </w:t>
            </w:r>
            <w:proofErr w:type="spellStart"/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год     тыс. </w:t>
            </w:r>
            <w:proofErr w:type="spellStart"/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 год     тыс. </w:t>
            </w:r>
            <w:proofErr w:type="spellStart"/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417C1" w:rsidRPr="007417C1" w:rsidTr="00363F8D">
        <w:trPr>
          <w:trHeight w:val="765"/>
        </w:trPr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роста потребительских цен 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1,040</w:t>
            </w:r>
          </w:p>
        </w:tc>
      </w:tr>
      <w:tr w:rsidR="007417C1" w:rsidRPr="007417C1" w:rsidTr="00363F8D">
        <w:trPr>
          <w:trHeight w:val="315"/>
        </w:trPr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7C1" w:rsidRPr="007417C1" w:rsidRDefault="007417C1" w:rsidP="0074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C1" w:rsidRPr="007417C1" w:rsidRDefault="007417C1" w:rsidP="007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39099F" w:rsidRDefault="0039099F" w:rsidP="006C1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12" w:rsidRPr="006C1712" w:rsidRDefault="006C1712" w:rsidP="006C1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8D" w:rsidRPr="006C1712" w:rsidRDefault="006C1712" w:rsidP="006C1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12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Pr="006C1712">
        <w:rPr>
          <w:rFonts w:ascii="Times New Roman" w:hAnsi="Times New Roman" w:cs="Times New Roman"/>
          <w:b/>
          <w:sz w:val="28"/>
          <w:szCs w:val="28"/>
        </w:rPr>
        <w:t>единого сельскохозяйствен</w:t>
      </w:r>
      <w:r w:rsidRPr="006C1712">
        <w:rPr>
          <w:rFonts w:ascii="Times New Roman" w:hAnsi="Times New Roman" w:cs="Times New Roman"/>
          <w:b/>
          <w:sz w:val="28"/>
          <w:szCs w:val="28"/>
        </w:rPr>
        <w:t xml:space="preserve">ного налога в бюджет поселения  </w:t>
      </w:r>
      <w:r w:rsidRPr="006C1712"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6C1712" w:rsidRPr="006C1712" w:rsidRDefault="006C1712" w:rsidP="006C1712">
      <w:pPr>
        <w:rPr>
          <w:rFonts w:ascii="Times New Roman" w:hAnsi="Times New Roman" w:cs="Times New Roman"/>
          <w:sz w:val="24"/>
          <w:szCs w:val="24"/>
        </w:rPr>
      </w:pPr>
      <w:r w:rsidRPr="0036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ЕСХН = (</w:t>
      </w:r>
      <w:proofErr w:type="spellStart"/>
      <w:r w:rsidRPr="0036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63F8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нб</w:t>
      </w:r>
      <w:proofErr w:type="spellEnd"/>
      <w:r w:rsidRPr="0036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</w:t>
      </w:r>
      <w:proofErr w:type="gramStart"/>
      <w:r w:rsidRPr="0036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36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У) x S/100,</w:t>
      </w:r>
    </w:p>
    <w:tbl>
      <w:tblPr>
        <w:tblpPr w:leftFromText="180" w:rightFromText="180" w:vertAnchor="text" w:horzAnchor="margin" w:tblpY="47"/>
        <w:tblW w:w="15936" w:type="dxa"/>
        <w:tblLayout w:type="fixed"/>
        <w:tblLook w:val="04A0" w:firstRow="1" w:lastRow="0" w:firstColumn="1" w:lastColumn="0" w:noHBand="0" w:noVBand="1"/>
      </w:tblPr>
      <w:tblGrid>
        <w:gridCol w:w="724"/>
        <w:gridCol w:w="817"/>
        <w:gridCol w:w="717"/>
        <w:gridCol w:w="817"/>
        <w:gridCol w:w="817"/>
        <w:gridCol w:w="576"/>
        <w:gridCol w:w="576"/>
        <w:gridCol w:w="656"/>
        <w:gridCol w:w="656"/>
        <w:gridCol w:w="576"/>
        <w:gridCol w:w="508"/>
        <w:gridCol w:w="456"/>
        <w:gridCol w:w="908"/>
        <w:gridCol w:w="576"/>
        <w:gridCol w:w="656"/>
        <w:gridCol w:w="656"/>
        <w:gridCol w:w="656"/>
        <w:gridCol w:w="710"/>
        <w:gridCol w:w="642"/>
        <w:gridCol w:w="642"/>
        <w:gridCol w:w="642"/>
        <w:gridCol w:w="649"/>
        <w:gridCol w:w="654"/>
        <w:gridCol w:w="649"/>
      </w:tblGrid>
      <w:tr w:rsidR="006C1712" w:rsidRPr="00363F8D" w:rsidTr="006C1712">
        <w:trPr>
          <w:trHeight w:val="1425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ср. уд. Вес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63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  <w:proofErr w:type="gramEnd"/>
            <w:r w:rsidRPr="00363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нб</w:t>
            </w:r>
            <w:proofErr w:type="spellEnd"/>
            <w:r w:rsidRPr="00363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налоговая база предыдущего периода, тыс. рублей 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– Индекс производства продукции сельского хозяйства в хозяйствах всех категорий в процентах к предыдущему году в сопоставимых ценах, % (прогноз социально-экономического развития Оренбургской области)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 – ставка налога, %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 консолидированный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6C1712" w:rsidRPr="00363F8D" w:rsidTr="006C1712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 поступления по поселениям</w:t>
            </w:r>
          </w:p>
        </w:tc>
      </w:tr>
      <w:tr w:rsidR="006C1712" w:rsidRPr="00363F8D" w:rsidTr="006C1712">
        <w:trPr>
          <w:trHeight w:val="30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ind w:left="-8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2024г.</w:t>
            </w:r>
          </w:p>
        </w:tc>
      </w:tr>
      <w:tr w:rsidR="006C1712" w:rsidRPr="00363F8D" w:rsidTr="006C171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712" w:rsidRPr="00363F8D" w:rsidRDefault="006C1712" w:rsidP="006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C1712" w:rsidRPr="00363F8D" w:rsidRDefault="006C1712" w:rsidP="006C1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</w:tbl>
    <w:p w:rsidR="00363F8D" w:rsidRDefault="00363F8D" w:rsidP="00D56743"/>
    <w:p w:rsidR="00363F8D" w:rsidRDefault="00363F8D" w:rsidP="00D56743"/>
    <w:p w:rsidR="007417C1" w:rsidRPr="00363F8D" w:rsidRDefault="007417C1" w:rsidP="00D56743">
      <w:pPr>
        <w:rPr>
          <w:sz w:val="16"/>
          <w:szCs w:val="16"/>
        </w:rPr>
      </w:pPr>
    </w:p>
    <w:sectPr w:rsidR="007417C1" w:rsidRPr="00363F8D" w:rsidSect="007417C1">
      <w:pgSz w:w="16838" w:h="11906" w:orient="landscape"/>
      <w:pgMar w:top="1135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D3" w:rsidRDefault="00AC76D3" w:rsidP="0061241A">
      <w:pPr>
        <w:spacing w:after="0" w:line="240" w:lineRule="auto"/>
      </w:pPr>
      <w:r>
        <w:separator/>
      </w:r>
    </w:p>
  </w:endnote>
  <w:endnote w:type="continuationSeparator" w:id="0">
    <w:p w:rsidR="00AC76D3" w:rsidRDefault="00AC76D3" w:rsidP="006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D3" w:rsidRDefault="00AC76D3" w:rsidP="0061241A">
      <w:pPr>
        <w:spacing w:after="0" w:line="240" w:lineRule="auto"/>
      </w:pPr>
      <w:r>
        <w:separator/>
      </w:r>
    </w:p>
  </w:footnote>
  <w:footnote w:type="continuationSeparator" w:id="0">
    <w:p w:rsidR="00AC76D3" w:rsidRDefault="00AC76D3" w:rsidP="0061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3"/>
    <w:rsid w:val="001348C5"/>
    <w:rsid w:val="001402CA"/>
    <w:rsid w:val="001B0CFC"/>
    <w:rsid w:val="001F43B7"/>
    <w:rsid w:val="00210926"/>
    <w:rsid w:val="0021567B"/>
    <w:rsid w:val="002844C1"/>
    <w:rsid w:val="002A3A73"/>
    <w:rsid w:val="00313B13"/>
    <w:rsid w:val="00356036"/>
    <w:rsid w:val="00363F8D"/>
    <w:rsid w:val="003770F9"/>
    <w:rsid w:val="0038451F"/>
    <w:rsid w:val="0039099F"/>
    <w:rsid w:val="003D08E0"/>
    <w:rsid w:val="0052333A"/>
    <w:rsid w:val="0061241A"/>
    <w:rsid w:val="00656CC3"/>
    <w:rsid w:val="00694CA6"/>
    <w:rsid w:val="006C1712"/>
    <w:rsid w:val="007033FB"/>
    <w:rsid w:val="007417C1"/>
    <w:rsid w:val="00777680"/>
    <w:rsid w:val="00783864"/>
    <w:rsid w:val="00815534"/>
    <w:rsid w:val="00855EBB"/>
    <w:rsid w:val="00897BA2"/>
    <w:rsid w:val="008F2CE3"/>
    <w:rsid w:val="009562D0"/>
    <w:rsid w:val="009E3764"/>
    <w:rsid w:val="00A01EC4"/>
    <w:rsid w:val="00A66C08"/>
    <w:rsid w:val="00AC76D3"/>
    <w:rsid w:val="00AE0CD9"/>
    <w:rsid w:val="00D10921"/>
    <w:rsid w:val="00D56743"/>
    <w:rsid w:val="00DB3328"/>
    <w:rsid w:val="00DC0024"/>
    <w:rsid w:val="00F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1A"/>
  </w:style>
  <w:style w:type="paragraph" w:styleId="a5">
    <w:name w:val="footer"/>
    <w:basedOn w:val="a"/>
    <w:link w:val="a6"/>
    <w:uiPriority w:val="99"/>
    <w:unhideWhenUsed/>
    <w:rsid w:val="006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1A"/>
  </w:style>
  <w:style w:type="table" w:styleId="a7">
    <w:name w:val="Table Grid"/>
    <w:basedOn w:val="a1"/>
    <w:uiPriority w:val="59"/>
    <w:rsid w:val="0039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1A"/>
  </w:style>
  <w:style w:type="paragraph" w:styleId="a5">
    <w:name w:val="footer"/>
    <w:basedOn w:val="a"/>
    <w:link w:val="a6"/>
    <w:uiPriority w:val="99"/>
    <w:unhideWhenUsed/>
    <w:rsid w:val="006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1A"/>
  </w:style>
  <w:style w:type="table" w:styleId="a7">
    <w:name w:val="Table Grid"/>
    <w:basedOn w:val="a1"/>
    <w:uiPriority w:val="59"/>
    <w:rsid w:val="0039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4C-2216-454A-B256-DAE9636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2021-11-11T06:03:00Z</dcterms:created>
  <dcterms:modified xsi:type="dcterms:W3CDTF">2021-11-11T06:03:00Z</dcterms:modified>
</cp:coreProperties>
</file>